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0A662" w14:textId="6793225D" w:rsidR="00BE4814" w:rsidRDefault="00BE4814" w:rsidP="009C6B37">
      <w:pPr>
        <w:rPr>
          <w:lang w:val="en-US"/>
        </w:rPr>
      </w:pPr>
      <w:r w:rsidRPr="00BE4814">
        <w:rPr>
          <w:lang w:val="en-US"/>
        </w:rPr>
        <w:t xml:space="preserve">ReadMe </w:t>
      </w:r>
      <w:r>
        <w:rPr>
          <w:lang w:val="en-US"/>
        </w:rPr>
        <w:t>of</w:t>
      </w:r>
      <w:r w:rsidR="00DC7E05">
        <w:rPr>
          <w:lang w:val="en-US"/>
        </w:rPr>
        <w:t xml:space="preserve"> </w:t>
      </w:r>
      <w:r w:rsidRPr="00BE4814">
        <w:rPr>
          <w:b/>
          <w:bCs/>
          <w:lang w:val="en-US"/>
        </w:rPr>
        <w:t>The Welfare Magnet Hypothesis: Evidence from an</w:t>
      </w:r>
      <w:r w:rsidRPr="00BE4814">
        <w:rPr>
          <w:b/>
          <w:bCs/>
          <w:lang w:val="en-US"/>
        </w:rPr>
        <w:br/>
        <w:t>Immigrant Welfare Scheme in Denmark: Comment</w:t>
      </w:r>
      <w:r>
        <w:rPr>
          <w:lang w:val="en-US"/>
        </w:rPr>
        <w:t xml:space="preserve"> </w:t>
      </w:r>
    </w:p>
    <w:p w14:paraId="7D68AA51" w14:textId="413281D2" w:rsidR="00BE4814" w:rsidRDefault="00BE4814" w:rsidP="009C6B37">
      <w:pPr>
        <w:rPr>
          <w:lang w:val="en-US"/>
        </w:rPr>
      </w:pPr>
      <w:r>
        <w:rPr>
          <w:lang w:val="en-US"/>
        </w:rPr>
        <w:t>by Joop Adema</w:t>
      </w:r>
    </w:p>
    <w:p w14:paraId="49AB1F9E" w14:textId="77777777" w:rsidR="00DC7E05" w:rsidRDefault="00DC7E05" w:rsidP="009C6B37">
      <w:pPr>
        <w:rPr>
          <w:lang w:val="en-US"/>
        </w:rPr>
      </w:pPr>
    </w:p>
    <w:p w14:paraId="38CEAF24" w14:textId="253F9887" w:rsidR="00BE4814" w:rsidRDefault="00BE4814" w:rsidP="009C6B37">
      <w:pPr>
        <w:rPr>
          <w:lang w:val="en-US"/>
        </w:rPr>
      </w:pPr>
      <w:r>
        <w:rPr>
          <w:lang w:val="en-US"/>
        </w:rPr>
        <w:t>This describes the code and data used to generate all results in the main text and appendix file.</w:t>
      </w:r>
    </w:p>
    <w:p w14:paraId="1D65CD52" w14:textId="77777777" w:rsidR="00D064CE" w:rsidRDefault="00D064CE" w:rsidP="009C6B37">
      <w:pPr>
        <w:rPr>
          <w:lang w:val="en-US"/>
        </w:rPr>
      </w:pPr>
    </w:p>
    <w:p w14:paraId="17498941" w14:textId="369E530B" w:rsidR="00BE4814" w:rsidRPr="00FE19EF" w:rsidRDefault="00BE4814" w:rsidP="009C6B37">
      <w:pPr>
        <w:rPr>
          <w:b/>
          <w:bCs/>
          <w:lang w:val="en-US"/>
        </w:rPr>
      </w:pPr>
      <w:r w:rsidRPr="00BE4814">
        <w:rPr>
          <w:b/>
          <w:bCs/>
          <w:lang w:val="en-US"/>
        </w:rPr>
        <w:t>Data</w:t>
      </w:r>
    </w:p>
    <w:p w14:paraId="621386DE" w14:textId="46351032" w:rsidR="00BE4814" w:rsidRPr="00FE19EF" w:rsidRDefault="00BE4814" w:rsidP="009C6B37">
      <w:pPr>
        <w:rPr>
          <w:i/>
          <w:iCs/>
          <w:lang w:val="en-US"/>
        </w:rPr>
      </w:pPr>
      <w:r w:rsidRPr="00FE19EF">
        <w:rPr>
          <w:i/>
          <w:iCs/>
          <w:lang w:val="en-US"/>
        </w:rPr>
        <w:t>Statistics Denmark (publicly available</w:t>
      </w:r>
      <w:r w:rsidR="00FE19EF" w:rsidRPr="00FE19EF">
        <w:rPr>
          <w:i/>
          <w:iCs/>
          <w:lang w:val="en-US"/>
        </w:rPr>
        <w:t>)</w:t>
      </w:r>
    </w:p>
    <w:p w14:paraId="5C38C603" w14:textId="4CE41096" w:rsidR="00FE19EF" w:rsidRDefault="00FE19EF" w:rsidP="009C6B37">
      <w:pPr>
        <w:rPr>
          <w:lang w:val="en-US"/>
        </w:rPr>
      </w:pPr>
      <w:r>
        <w:rPr>
          <w:lang w:val="en-US"/>
        </w:rPr>
        <w:t xml:space="preserve">All data can be downloaded here: </w:t>
      </w:r>
      <w:hyperlink r:id="rId5" w:history="1">
        <w:proofErr w:type="spellStart"/>
        <w:r w:rsidRPr="00FE19EF">
          <w:rPr>
            <w:rStyle w:val="Hyperlink"/>
            <w:lang w:val="en-GB"/>
          </w:rPr>
          <w:t>StatBank</w:t>
        </w:r>
        <w:proofErr w:type="spellEnd"/>
        <w:r w:rsidRPr="00FE19EF">
          <w:rPr>
            <w:rStyle w:val="Hyperlink"/>
            <w:lang w:val="en-GB"/>
          </w:rPr>
          <w:t xml:space="preserve"> Denmark</w:t>
        </w:r>
      </w:hyperlink>
    </w:p>
    <w:p w14:paraId="45404A95" w14:textId="049055AF" w:rsidR="00FE19EF" w:rsidRDefault="00FE19EF" w:rsidP="00FE19EF">
      <w:pPr>
        <w:rPr>
          <w:lang w:val="en-US"/>
        </w:rPr>
      </w:pPr>
      <w:r>
        <w:rPr>
          <w:lang w:val="en-US"/>
        </w:rPr>
        <w:t>-gross migration flow by citizenship: VAN1AAR and VAN2AAR</w:t>
      </w:r>
    </w:p>
    <w:p w14:paraId="4E7A040E" w14:textId="1081DCF1" w:rsidR="00FE19EF" w:rsidRDefault="00FE19EF" w:rsidP="00FE19EF">
      <w:pPr>
        <w:rPr>
          <w:lang w:val="en-US"/>
        </w:rPr>
      </w:pPr>
      <w:r>
        <w:rPr>
          <w:lang w:val="en-US"/>
        </w:rPr>
        <w:t>-gross migration flow by residence: INDVAN and UDVAN</w:t>
      </w:r>
    </w:p>
    <w:p w14:paraId="4ECA86C7" w14:textId="645D20CF" w:rsidR="00232191" w:rsidRDefault="00232191" w:rsidP="009C6B37">
      <w:pPr>
        <w:rPr>
          <w:lang w:val="en-US"/>
        </w:rPr>
      </w:pPr>
      <w:r>
        <w:rPr>
          <w:lang w:val="en-US"/>
        </w:rPr>
        <w:t>-data on asylum applications from abroad: VAN5</w:t>
      </w:r>
    </w:p>
    <w:p w14:paraId="2BE61232" w14:textId="02EDA093" w:rsidR="00232191" w:rsidRDefault="00232191" w:rsidP="009C6B37">
      <w:pPr>
        <w:rPr>
          <w:lang w:val="en-US"/>
        </w:rPr>
      </w:pPr>
      <w:r>
        <w:rPr>
          <w:lang w:val="en-US"/>
        </w:rPr>
        <w:t>-residence permits</w:t>
      </w:r>
      <w:r w:rsidR="00FE19EF">
        <w:rPr>
          <w:lang w:val="en-US"/>
        </w:rPr>
        <w:t>: VAN66</w:t>
      </w:r>
    </w:p>
    <w:p w14:paraId="2ECAAC49" w14:textId="32B74B6B" w:rsidR="00232191" w:rsidRDefault="00FE19EF" w:rsidP="009C6B37">
      <w:pPr>
        <w:rPr>
          <w:lang w:val="en-US"/>
        </w:rPr>
      </w:pPr>
      <w:r>
        <w:rPr>
          <w:lang w:val="en-US"/>
        </w:rPr>
        <w:t>-stocks: FOLK2</w:t>
      </w:r>
    </w:p>
    <w:p w14:paraId="1802D6BA" w14:textId="2C00F9E2" w:rsidR="00BE4814" w:rsidRPr="00D12545" w:rsidRDefault="00BE4814" w:rsidP="009C6B37">
      <w:pPr>
        <w:rPr>
          <w:i/>
          <w:iCs/>
          <w:lang w:val="en-US"/>
        </w:rPr>
      </w:pPr>
      <w:r w:rsidRPr="00D12545">
        <w:rPr>
          <w:i/>
          <w:iCs/>
          <w:lang w:val="en-US"/>
        </w:rPr>
        <w:t>Eurostat (publicly available)</w:t>
      </w:r>
    </w:p>
    <w:p w14:paraId="763987BA" w14:textId="6E66ADD7" w:rsidR="00FE19EF" w:rsidRDefault="00FE19EF" w:rsidP="00FE19EF">
      <w:pPr>
        <w:rPr>
          <w:lang w:val="en-US"/>
        </w:rPr>
      </w:pPr>
      <w:r>
        <w:rPr>
          <w:lang w:val="en-US"/>
        </w:rPr>
        <w:t>All data can be downloaded here:</w:t>
      </w:r>
    </w:p>
    <w:p w14:paraId="3C7F2EF7" w14:textId="38E5A980" w:rsidR="00FE19EF" w:rsidRDefault="007453D3" w:rsidP="009C6B37">
      <w:pPr>
        <w:rPr>
          <w:lang w:val="en-US"/>
        </w:rPr>
      </w:pPr>
      <w:hyperlink r:id="rId6" w:history="1">
        <w:r w:rsidR="00FE19EF" w:rsidRPr="007C5472">
          <w:rPr>
            <w:rStyle w:val="Hyperlink"/>
            <w:lang w:val="en-GB"/>
          </w:rPr>
          <w:t>Database - Migration and asylum - Eurostat</w:t>
        </w:r>
      </w:hyperlink>
      <w:r w:rsidR="007C5472">
        <w:rPr>
          <w:lang w:val="en-US"/>
        </w:rPr>
        <w:t xml:space="preserve"> </w:t>
      </w:r>
    </w:p>
    <w:p w14:paraId="402BAF63" w14:textId="2343750E" w:rsidR="00FE19EF" w:rsidRDefault="00F15ECC" w:rsidP="009C6B37">
      <w:pPr>
        <w:rPr>
          <w:lang w:val="en-US"/>
        </w:rPr>
      </w:pPr>
      <w:r>
        <w:rPr>
          <w:lang w:val="en-US"/>
        </w:rPr>
        <w:t>-asylum applications</w:t>
      </w:r>
      <w:r w:rsidR="00FE19EF">
        <w:rPr>
          <w:lang w:val="en-US"/>
        </w:rPr>
        <w:t xml:space="preserve">: </w:t>
      </w:r>
      <w:proofErr w:type="spellStart"/>
      <w:r w:rsidR="00FE19EF">
        <w:rPr>
          <w:lang w:val="en-US"/>
        </w:rPr>
        <w:t>migr_asyctzm</w:t>
      </w:r>
      <w:proofErr w:type="spellEnd"/>
      <w:r w:rsidR="00FE19EF">
        <w:rPr>
          <w:lang w:val="en-US"/>
        </w:rPr>
        <w:t xml:space="preserve"> (2007 and before, monthly) and </w:t>
      </w:r>
      <w:proofErr w:type="spellStart"/>
      <w:r w:rsidR="00FE19EF">
        <w:rPr>
          <w:lang w:val="en-US"/>
        </w:rPr>
        <w:t>migr_asydcfstq</w:t>
      </w:r>
      <w:proofErr w:type="spellEnd"/>
      <w:r w:rsidR="00FE19EF">
        <w:rPr>
          <w:lang w:val="en-US"/>
        </w:rPr>
        <w:t xml:space="preserve"> (2008 and after, quarterly)</w:t>
      </w:r>
    </w:p>
    <w:p w14:paraId="061E3260" w14:textId="44E8D16E" w:rsidR="00FE19EF" w:rsidRPr="00DC7E05" w:rsidRDefault="00FE19EF" w:rsidP="009C6B37">
      <w:pPr>
        <w:rPr>
          <w:lang w:val="en-US"/>
        </w:rPr>
      </w:pPr>
      <w:r>
        <w:rPr>
          <w:lang w:val="en-US"/>
        </w:rPr>
        <w:t xml:space="preserve">-asylum decisions and recognition rates: </w:t>
      </w:r>
      <w:proofErr w:type="spellStart"/>
      <w:r>
        <w:rPr>
          <w:lang w:val="en-US"/>
        </w:rPr>
        <w:t>migr_asydctzy</w:t>
      </w:r>
      <w:proofErr w:type="spellEnd"/>
      <w:r>
        <w:rPr>
          <w:lang w:val="en-US"/>
        </w:rPr>
        <w:t xml:space="preserve"> (2007 and before, yearly) and </w:t>
      </w:r>
      <w:proofErr w:type="spellStart"/>
      <w:r>
        <w:rPr>
          <w:lang w:val="en-US"/>
        </w:rPr>
        <w:t>migr_asydcfstq</w:t>
      </w:r>
      <w:proofErr w:type="spellEnd"/>
      <w:r>
        <w:rPr>
          <w:lang w:val="en-US"/>
        </w:rPr>
        <w:t xml:space="preserve"> (2008 and after, quarterly)</w:t>
      </w:r>
    </w:p>
    <w:p w14:paraId="5BBBD68F" w14:textId="1818EE26" w:rsidR="00BE4814" w:rsidRPr="00D12545" w:rsidRDefault="00BE4814" w:rsidP="009C6B37">
      <w:pPr>
        <w:rPr>
          <w:i/>
          <w:iCs/>
          <w:lang w:val="en-US"/>
        </w:rPr>
      </w:pPr>
      <w:r w:rsidRPr="00D12545">
        <w:rPr>
          <w:i/>
          <w:iCs/>
          <w:lang w:val="en-US"/>
        </w:rPr>
        <w:t>DEMIG (publicly available)</w:t>
      </w:r>
    </w:p>
    <w:p w14:paraId="0F74D9C9" w14:textId="776B03DD" w:rsidR="00FE19EF" w:rsidRDefault="00FE19EF" w:rsidP="009C6B37">
      <w:pPr>
        <w:rPr>
          <w:lang w:val="en-US"/>
        </w:rPr>
      </w:pPr>
      <w:r>
        <w:rPr>
          <w:lang w:val="en-US"/>
        </w:rPr>
        <w:t xml:space="preserve">All data can be downloaded here: </w:t>
      </w:r>
      <w:hyperlink r:id="rId7" w:history="1">
        <w:proofErr w:type="spellStart"/>
        <w:r w:rsidRPr="00FE19EF">
          <w:rPr>
            <w:rStyle w:val="Hyperlink"/>
            <w:lang w:val="en-GB"/>
          </w:rPr>
          <w:t>QuantMig</w:t>
        </w:r>
        <w:proofErr w:type="spellEnd"/>
        <w:r w:rsidRPr="00FE19EF">
          <w:rPr>
            <w:rStyle w:val="Hyperlink"/>
            <w:lang w:val="en-GB"/>
          </w:rPr>
          <w:t xml:space="preserve"> - Policy Database</w:t>
        </w:r>
      </w:hyperlink>
    </w:p>
    <w:p w14:paraId="3862EB69" w14:textId="59D72869" w:rsidR="00BE4814" w:rsidRDefault="00BE4814" w:rsidP="009C6B37">
      <w:pPr>
        <w:rPr>
          <w:lang w:val="en-US"/>
        </w:rPr>
      </w:pPr>
      <w:r>
        <w:rPr>
          <w:lang w:val="en-US"/>
        </w:rPr>
        <w:t>-Migration polic</w:t>
      </w:r>
      <w:r w:rsidR="00F15ECC">
        <w:rPr>
          <w:lang w:val="en-US"/>
        </w:rPr>
        <w:t>ies</w:t>
      </w:r>
    </w:p>
    <w:p w14:paraId="52982E8A" w14:textId="49277FF3" w:rsidR="00BE4814" w:rsidRPr="00D12545" w:rsidRDefault="00BE4814" w:rsidP="009C6B37">
      <w:pPr>
        <w:rPr>
          <w:i/>
          <w:iCs/>
          <w:lang w:val="en-US"/>
        </w:rPr>
      </w:pPr>
      <w:r w:rsidRPr="00D12545">
        <w:rPr>
          <w:i/>
          <w:iCs/>
          <w:lang w:val="en-US"/>
        </w:rPr>
        <w:t>OECD (publicly available)</w:t>
      </w:r>
    </w:p>
    <w:p w14:paraId="0B64791A" w14:textId="7F428968" w:rsidR="00FE19EF" w:rsidRDefault="00FE19EF" w:rsidP="009C6B37">
      <w:pPr>
        <w:rPr>
          <w:lang w:val="en-US"/>
        </w:rPr>
      </w:pPr>
      <w:r>
        <w:rPr>
          <w:lang w:val="en-US"/>
        </w:rPr>
        <w:t>All data can be downloaded here:</w:t>
      </w:r>
    </w:p>
    <w:p w14:paraId="2E79A731" w14:textId="1A7B9F0F" w:rsidR="00BE4814" w:rsidRDefault="00BE4814" w:rsidP="009C6B37">
      <w:pPr>
        <w:rPr>
          <w:lang w:val="en-US"/>
        </w:rPr>
      </w:pPr>
      <w:r>
        <w:rPr>
          <w:lang w:val="en-US"/>
        </w:rPr>
        <w:t>-Migration stocks, in- and outflows</w:t>
      </w:r>
      <w:r w:rsidR="00FE19EF">
        <w:rPr>
          <w:lang w:val="en-US"/>
        </w:rPr>
        <w:t xml:space="preserve"> from the OECD international migration database.</w:t>
      </w:r>
    </w:p>
    <w:p w14:paraId="3A66F93D" w14:textId="54728EB4" w:rsidR="00BE4814" w:rsidRPr="00D12545" w:rsidRDefault="00BE4814" w:rsidP="009C6B37">
      <w:pPr>
        <w:rPr>
          <w:i/>
          <w:iCs/>
          <w:lang w:val="en-US"/>
        </w:rPr>
      </w:pPr>
      <w:r w:rsidRPr="00D12545">
        <w:rPr>
          <w:i/>
          <w:iCs/>
          <w:lang w:val="en-US"/>
        </w:rPr>
        <w:t xml:space="preserve">UNHCR </w:t>
      </w:r>
    </w:p>
    <w:p w14:paraId="4FE51B98" w14:textId="3CD51546" w:rsidR="007C5472" w:rsidRPr="007C5472" w:rsidRDefault="00FE19EF" w:rsidP="009C6B37">
      <w:pPr>
        <w:rPr>
          <w:lang w:val="en-GB"/>
        </w:rPr>
      </w:pPr>
      <w:r>
        <w:rPr>
          <w:lang w:val="en-US"/>
        </w:rPr>
        <w:t xml:space="preserve">All data can be found here: </w:t>
      </w:r>
      <w:r w:rsidR="007C5472">
        <w:rPr>
          <w:lang w:val="en-US"/>
        </w:rPr>
        <w:t xml:space="preserve"> </w:t>
      </w:r>
      <w:hyperlink r:id="rId8" w:history="1">
        <w:r w:rsidR="007C5472" w:rsidRPr="006044C0">
          <w:rPr>
            <w:rStyle w:val="Hyperlink"/>
            <w:lang w:val="en-GB"/>
          </w:rPr>
          <w:t>https://www.unhcr.org/refugee-statistics/download?data-finder=on&amp;data_finder%5BdataGroup%5D=solutions&amp;data_finder%5Bdataset%5D=solutionsDepartures&amp;data_finder%5Byear__filterType%5D=range&amp;data_finder%5Byear__rangeFrom%5D=1984&amp;data_finder%5Byear__rangeTo%5D=2024&amp;data_finder%5Bcoo__d</w:t>
        </w:r>
        <w:r w:rsidR="007C5472" w:rsidRPr="006044C0">
          <w:rPr>
            <w:rStyle w:val="Hyperlink"/>
            <w:lang w:val="en-GB"/>
          </w:rPr>
          <w:lastRenderedPageBreak/>
          <w:t>isplayType%5D=doNotDisplay&amp;data_finder%5Bcoa__displayType%5D=doNotDisplay&amp;data_finder%5Bcor__displayType%5D=custom&amp;data_finder%5Bcor__country%5D%5B%5D=50&amp;data_finder%5Byear__%5D=&amp;data_finder%5Bcoo__%5D=&amp;data_finder%5Bcoa__%5D=&amp;data_finder%5Bcor__%5D=&amp;data_finder%5Badvanced__%5D=&amp;data_finder%5Bsubmit%5D=</w:t>
        </w:r>
      </w:hyperlink>
    </w:p>
    <w:p w14:paraId="554817D3" w14:textId="2BD28415" w:rsidR="00BE4814" w:rsidRDefault="00BE4814" w:rsidP="009C6B37">
      <w:pPr>
        <w:rPr>
          <w:lang w:val="en-US"/>
        </w:rPr>
      </w:pPr>
      <w:r>
        <w:rPr>
          <w:lang w:val="en-US"/>
        </w:rPr>
        <w:t>-</w:t>
      </w:r>
      <w:r w:rsidR="007C5472">
        <w:rPr>
          <w:lang w:val="en-US"/>
        </w:rPr>
        <w:t>quota refugees</w:t>
      </w:r>
      <w:r w:rsidR="00F15ECC">
        <w:rPr>
          <w:lang w:val="en-US"/>
        </w:rPr>
        <w:t xml:space="preserve"> to Denmark</w:t>
      </w:r>
    </w:p>
    <w:p w14:paraId="5DE449E6" w14:textId="77777777" w:rsidR="00FE19EF" w:rsidRDefault="00FE19EF" w:rsidP="009C6B37">
      <w:pPr>
        <w:rPr>
          <w:lang w:val="en-US"/>
        </w:rPr>
      </w:pPr>
    </w:p>
    <w:p w14:paraId="7CF7DFD9" w14:textId="4258A5FA" w:rsidR="00FE19EF" w:rsidRPr="00FE19EF" w:rsidRDefault="00BE4814" w:rsidP="009C6B37">
      <w:pPr>
        <w:rPr>
          <w:i/>
          <w:iCs/>
          <w:lang w:val="en-US"/>
        </w:rPr>
      </w:pPr>
      <w:r w:rsidRPr="00FE19EF">
        <w:rPr>
          <w:i/>
          <w:iCs/>
          <w:lang w:val="en-US"/>
        </w:rPr>
        <w:t>EU LFS (available upon agreement)</w:t>
      </w:r>
    </w:p>
    <w:p w14:paraId="3EDE5F8A" w14:textId="4C489682" w:rsidR="00FE19EF" w:rsidRDefault="00FE19EF" w:rsidP="009C6B37">
      <w:pPr>
        <w:rPr>
          <w:lang w:val="en-US"/>
        </w:rPr>
      </w:pPr>
      <w:r>
        <w:rPr>
          <w:lang w:val="en-US"/>
        </w:rPr>
        <w:t xml:space="preserve">Data can be obtained using a microdata agreement with Eurostat. Access can be requested here: </w:t>
      </w:r>
      <w:hyperlink r:id="rId9" w:history="1">
        <w:r w:rsidRPr="00FE19EF">
          <w:rPr>
            <w:rStyle w:val="Hyperlink"/>
            <w:lang w:val="en-GB"/>
          </w:rPr>
          <w:t>Overview - Microdata - Eurostat</w:t>
        </w:r>
      </w:hyperlink>
    </w:p>
    <w:p w14:paraId="6470299C" w14:textId="3226D471" w:rsidR="00F15ECC" w:rsidRDefault="00D12545" w:rsidP="009C6B37">
      <w:pPr>
        <w:rPr>
          <w:lang w:val="en-US"/>
        </w:rPr>
      </w:pPr>
      <w:r>
        <w:rPr>
          <w:lang w:val="en-US"/>
        </w:rPr>
        <w:t>-Labor Force Survey data</w:t>
      </w:r>
    </w:p>
    <w:p w14:paraId="500F38D0" w14:textId="77777777" w:rsidR="00D12545" w:rsidRDefault="00D12545" w:rsidP="009C6B37">
      <w:pPr>
        <w:rPr>
          <w:b/>
          <w:bCs/>
          <w:lang w:val="en-US"/>
        </w:rPr>
      </w:pPr>
    </w:p>
    <w:p w14:paraId="1D86420D" w14:textId="23C823B9" w:rsidR="00BE4814" w:rsidRDefault="00BE4814" w:rsidP="009C6B37">
      <w:pPr>
        <w:rPr>
          <w:b/>
          <w:bCs/>
          <w:lang w:val="en-US"/>
        </w:rPr>
      </w:pPr>
      <w:r w:rsidRPr="00BE4814">
        <w:rPr>
          <w:b/>
          <w:bCs/>
          <w:lang w:val="en-US"/>
        </w:rPr>
        <w:t>Code</w:t>
      </w:r>
    </w:p>
    <w:p w14:paraId="7D242739" w14:textId="25FBE0C9" w:rsidR="00EB6564" w:rsidRDefault="00EB6564" w:rsidP="009C6B37">
      <w:pPr>
        <w:rPr>
          <w:b/>
          <w:bCs/>
          <w:lang w:val="en-US"/>
        </w:rPr>
      </w:pPr>
    </w:p>
    <w:p w14:paraId="1E01ED78" w14:textId="577A5234" w:rsidR="00EB6564" w:rsidRDefault="00EB6564" w:rsidP="009C6B3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All code was run on </w:t>
      </w:r>
      <w:proofErr w:type="gramStart"/>
      <w:r>
        <w:rPr>
          <w:b/>
          <w:bCs/>
          <w:lang w:val="en-US"/>
        </w:rPr>
        <w:t>a  Dell</w:t>
      </w:r>
      <w:proofErr w:type="gramEnd"/>
      <w:r>
        <w:rPr>
          <w:b/>
          <w:bCs/>
          <w:lang w:val="en-US"/>
        </w:rPr>
        <w:t xml:space="preserve"> laptop with 16 GB RAM and a </w:t>
      </w:r>
      <w:r w:rsidRPr="00EB6564">
        <w:rPr>
          <w:b/>
          <w:bCs/>
          <w:lang w:val="en-US"/>
        </w:rPr>
        <w:t xml:space="preserve">Intel(R) Core(TM) Ultra 5 135U  2.10 GHz </w:t>
      </w:r>
      <w:r>
        <w:rPr>
          <w:b/>
          <w:bCs/>
          <w:lang w:val="en-US"/>
        </w:rPr>
        <w:t xml:space="preserve"> processor with 4-core STATA 18.0/MP</w:t>
      </w:r>
    </w:p>
    <w:p w14:paraId="29959AD0" w14:textId="57525E7F" w:rsidR="00EB6564" w:rsidRDefault="00EB6564" w:rsidP="009C6B3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</w:t>
      </w:r>
    </w:p>
    <w:p w14:paraId="4CBAC858" w14:textId="053D2AC7" w:rsidR="00EB6564" w:rsidRDefault="00EB6564" w:rsidP="009C6B37">
      <w:pPr>
        <w:rPr>
          <w:lang w:val="en-US"/>
        </w:rPr>
      </w:pPr>
      <w:r>
        <w:rPr>
          <w:lang w:val="en-US"/>
        </w:rPr>
        <w:t xml:space="preserve">FOLDER \ado\. contains all user-written packages used </w:t>
      </w:r>
    </w:p>
    <w:p w14:paraId="48D9C60F" w14:textId="110FCFF8" w:rsidR="007453D3" w:rsidRDefault="00EB6564" w:rsidP="00EB6564">
      <w:pPr>
        <w:rPr>
          <w:lang w:val="en-US"/>
        </w:rPr>
      </w:pPr>
      <w:r>
        <w:rPr>
          <w:lang w:val="en-US"/>
        </w:rPr>
        <w:t xml:space="preserve">packages.do is a script that downloads and installs all user-written packages in subsequent code. This should </w:t>
      </w:r>
      <w:r w:rsidRPr="00EB6564">
        <w:rPr>
          <w:b/>
          <w:bCs/>
          <w:lang w:val="en-US"/>
        </w:rPr>
        <w:t>not</w:t>
      </w:r>
      <w:r>
        <w:rPr>
          <w:lang w:val="en-US"/>
        </w:rPr>
        <w:t xml:space="preserve"> be run as </w:t>
      </w:r>
      <w:proofErr w:type="spellStart"/>
      <w:r>
        <w:rPr>
          <w:lang w:val="en-US"/>
        </w:rPr>
        <w:t>stata</w:t>
      </w:r>
      <w:proofErr w:type="spellEnd"/>
      <w:r>
        <w:rPr>
          <w:lang w:val="en-US"/>
        </w:rPr>
        <w:t xml:space="preserve"> packages are not versioned and newly installed packages may have changed. The folder \ado\ subfolder are the correct versions</w:t>
      </w:r>
      <w:r w:rsidR="007453D3">
        <w:rPr>
          <w:lang w:val="en-US"/>
        </w:rPr>
        <w:t xml:space="preserve">. </w:t>
      </w:r>
      <w:r>
        <w:rPr>
          <w:lang w:val="en-US"/>
        </w:rPr>
        <w:t>tool_od_names.do is a functionality that harmonizes country names</w:t>
      </w:r>
      <w:r w:rsidR="007453D3">
        <w:rPr>
          <w:lang w:val="en-US"/>
        </w:rPr>
        <w:t>.</w:t>
      </w:r>
    </w:p>
    <w:p w14:paraId="26AA0CD3" w14:textId="77777777" w:rsidR="007453D3" w:rsidRDefault="007453D3" w:rsidP="00EB6564">
      <w:pPr>
        <w:rPr>
          <w:lang w:val="en-US"/>
        </w:rPr>
      </w:pPr>
    </w:p>
    <w:p w14:paraId="60D27007" w14:textId="64BAC92D" w:rsidR="00DC7E05" w:rsidRDefault="00DC7E05" w:rsidP="000A3493">
      <w:pPr>
        <w:rPr>
          <w:lang w:val="en-US"/>
        </w:rPr>
      </w:pPr>
      <w:r>
        <w:rPr>
          <w:lang w:val="en-US"/>
        </w:rPr>
        <w:t>To replicate all</w:t>
      </w:r>
      <w:r w:rsidR="007453D3">
        <w:rPr>
          <w:lang w:val="en-US"/>
        </w:rPr>
        <w:t>:</w:t>
      </w:r>
    </w:p>
    <w:p w14:paraId="58BA7380" w14:textId="610B73FC" w:rsidR="000A3493" w:rsidRDefault="007453D3" w:rsidP="000A3493">
      <w:pPr>
        <w:rPr>
          <w:lang w:val="en-US"/>
        </w:rPr>
      </w:pPr>
      <w:r>
        <w:rPr>
          <w:lang w:val="en-US"/>
        </w:rPr>
        <w:t xml:space="preserve">A </w:t>
      </w:r>
      <w:r w:rsidR="000A3493">
        <w:rPr>
          <w:lang w:val="en-US"/>
        </w:rPr>
        <w:t>1_prep_LFS.do loads all country-year csv files from EU LFS [about 30 minutes]</w:t>
      </w:r>
    </w:p>
    <w:p w14:paraId="03EDCA19" w14:textId="7742E6FF" w:rsidR="000A3493" w:rsidRDefault="007453D3" w:rsidP="000A3493">
      <w:pPr>
        <w:rPr>
          <w:lang w:val="en-US"/>
        </w:rPr>
      </w:pPr>
      <w:r>
        <w:rPr>
          <w:lang w:val="en-US"/>
        </w:rPr>
        <w:t xml:space="preserve">B </w:t>
      </w:r>
      <w:r w:rsidR="000A3493">
        <w:rPr>
          <w:lang w:val="en-US"/>
        </w:rPr>
        <w:t>2_run_LFS.do loads the cleaned LFS file and generates tables and plots of section IV of the paper [about 5 minutes]</w:t>
      </w:r>
    </w:p>
    <w:p w14:paraId="1BDC000A" w14:textId="7438F793" w:rsidR="00FE19EF" w:rsidRDefault="007453D3" w:rsidP="009C6B37">
      <w:pPr>
        <w:rPr>
          <w:lang w:val="en-US"/>
        </w:rPr>
      </w:pPr>
      <w:r>
        <w:rPr>
          <w:lang w:val="en-US"/>
        </w:rPr>
        <w:t xml:space="preserve">C </w:t>
      </w:r>
      <w:r w:rsidR="00EB6564">
        <w:rPr>
          <w:lang w:val="en-US"/>
        </w:rPr>
        <w:t>2_</w:t>
      </w:r>
      <w:r w:rsidR="000A3493">
        <w:rPr>
          <w:lang w:val="en-US"/>
        </w:rPr>
        <w:t>run_AJK</w:t>
      </w:r>
      <w:r w:rsidR="00BE4814">
        <w:rPr>
          <w:lang w:val="en-US"/>
        </w:rPr>
        <w:t xml:space="preserve">.do loads all </w:t>
      </w:r>
      <w:r w:rsidR="000A3493">
        <w:rPr>
          <w:lang w:val="en-US"/>
        </w:rPr>
        <w:t xml:space="preserve">other </w:t>
      </w:r>
      <w:r w:rsidR="00BE4814">
        <w:rPr>
          <w:lang w:val="en-US"/>
        </w:rPr>
        <w:t>data</w:t>
      </w:r>
      <w:r w:rsidR="00EB6564">
        <w:rPr>
          <w:lang w:val="en-US"/>
        </w:rPr>
        <w:t>, analysis</w:t>
      </w:r>
      <w:r w:rsidR="00BE4814">
        <w:rPr>
          <w:lang w:val="en-US"/>
        </w:rPr>
        <w:t xml:space="preserve"> and plots</w:t>
      </w:r>
      <w:r w:rsidR="000A3493">
        <w:rPr>
          <w:lang w:val="en-US"/>
        </w:rPr>
        <w:t xml:space="preserve"> for section I-III of the </w:t>
      </w:r>
      <w:proofErr w:type="gramStart"/>
      <w:r w:rsidR="000A3493">
        <w:rPr>
          <w:lang w:val="en-US"/>
        </w:rPr>
        <w:t>paper</w:t>
      </w:r>
      <w:r w:rsidR="00BE4814">
        <w:rPr>
          <w:lang w:val="en-US"/>
        </w:rPr>
        <w:t xml:space="preserve"> </w:t>
      </w:r>
      <w:r w:rsidR="00EB6564">
        <w:rPr>
          <w:lang w:val="en-US"/>
        </w:rPr>
        <w:t xml:space="preserve"> [</w:t>
      </w:r>
      <w:proofErr w:type="gramEnd"/>
      <w:r w:rsidR="00EB6564">
        <w:rPr>
          <w:lang w:val="en-US"/>
        </w:rPr>
        <w:t xml:space="preserve">about </w:t>
      </w:r>
      <w:r w:rsidR="000A3493">
        <w:rPr>
          <w:lang w:val="en-US"/>
        </w:rPr>
        <w:t>5</w:t>
      </w:r>
      <w:r w:rsidR="00EB6564">
        <w:rPr>
          <w:lang w:val="en-US"/>
        </w:rPr>
        <w:t xml:space="preserve"> minutes]</w:t>
      </w:r>
    </w:p>
    <w:p w14:paraId="487EC4C7" w14:textId="424FE23B" w:rsidR="007453D3" w:rsidRDefault="007453D3" w:rsidP="009C6B37">
      <w:pPr>
        <w:rPr>
          <w:lang w:val="en-US"/>
        </w:rPr>
      </w:pPr>
    </w:p>
    <w:p w14:paraId="52163682" w14:textId="0464C802" w:rsidR="007453D3" w:rsidRDefault="007453D3" w:rsidP="007453D3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 xml:space="preserve">A, B and C are only possible with </w:t>
      </w:r>
      <w:r>
        <w:rPr>
          <w:lang w:val="en-US"/>
        </w:rPr>
        <w:t>LFS DATA]</w:t>
      </w:r>
    </w:p>
    <w:p w14:paraId="0DA6C668" w14:textId="77777777" w:rsidR="007453D3" w:rsidRPr="00BE4814" w:rsidRDefault="007453D3" w:rsidP="009C6B37">
      <w:pPr>
        <w:rPr>
          <w:lang w:val="en-US"/>
        </w:rPr>
      </w:pPr>
    </w:p>
    <w:sectPr w:rsidR="007453D3" w:rsidRPr="00BE4814" w:rsidSect="009C6B37">
      <w:footnotePr>
        <w:numRestart w:val="eachPage"/>
      </w:footnotePr>
      <w:pgSz w:w="11907" w:h="16840" w:code="9"/>
      <w:pgMar w:top="2070" w:right="1701" w:bottom="1701" w:left="1701" w:header="113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814"/>
    <w:rsid w:val="000A3493"/>
    <w:rsid w:val="000C4D3D"/>
    <w:rsid w:val="00232191"/>
    <w:rsid w:val="00271F38"/>
    <w:rsid w:val="002729D1"/>
    <w:rsid w:val="0046107B"/>
    <w:rsid w:val="00526148"/>
    <w:rsid w:val="006D5DC0"/>
    <w:rsid w:val="007453D3"/>
    <w:rsid w:val="007C5472"/>
    <w:rsid w:val="008A136C"/>
    <w:rsid w:val="00983476"/>
    <w:rsid w:val="009C6B37"/>
    <w:rsid w:val="00A90D6C"/>
    <w:rsid w:val="00AE1D4D"/>
    <w:rsid w:val="00BE4814"/>
    <w:rsid w:val="00BF02C4"/>
    <w:rsid w:val="00CD46EA"/>
    <w:rsid w:val="00D01455"/>
    <w:rsid w:val="00D064CE"/>
    <w:rsid w:val="00D12545"/>
    <w:rsid w:val="00D87843"/>
    <w:rsid w:val="00DC7E05"/>
    <w:rsid w:val="00DE7AFF"/>
    <w:rsid w:val="00E85172"/>
    <w:rsid w:val="00EB6564"/>
    <w:rsid w:val="00F0406D"/>
    <w:rsid w:val="00F15ECC"/>
    <w:rsid w:val="00F9775B"/>
    <w:rsid w:val="00FE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7C59C9"/>
  <w15:chartTrackingRefBased/>
  <w15:docId w15:val="{FC61C5ED-DACF-491C-B7DF-854E0376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AFF"/>
    <w:pPr>
      <w:spacing w:line="300" w:lineRule="auto"/>
    </w:pPr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qFormat/>
    <w:rsid w:val="000C4D3D"/>
    <w:pPr>
      <w:keepNext/>
      <w:spacing w:before="240" w:after="60"/>
      <w:outlineLvl w:val="0"/>
    </w:pPr>
    <w:rPr>
      <w:rFonts w:ascii="Source Serif Pro SemiBold" w:hAnsi="Source Serif Pro SemiBold"/>
      <w:color w:val="0D4080"/>
      <w:sz w:val="36"/>
    </w:rPr>
  </w:style>
  <w:style w:type="paragraph" w:styleId="Heading2">
    <w:name w:val="heading 2"/>
    <w:basedOn w:val="Normal"/>
    <w:next w:val="Normal"/>
    <w:qFormat/>
    <w:rsid w:val="000C4D3D"/>
    <w:pPr>
      <w:keepNext/>
      <w:spacing w:before="240" w:after="60"/>
      <w:outlineLvl w:val="1"/>
    </w:pPr>
    <w:rPr>
      <w:rFonts w:ascii="Source Serif Pro SemiBold" w:hAnsi="Source Serif Pro SemiBold"/>
      <w:sz w:val="31"/>
    </w:rPr>
  </w:style>
  <w:style w:type="paragraph" w:styleId="Heading3">
    <w:name w:val="heading 3"/>
    <w:basedOn w:val="Normal"/>
    <w:next w:val="Normal"/>
    <w:qFormat/>
    <w:rsid w:val="000C4D3D"/>
    <w:pPr>
      <w:keepNext/>
      <w:spacing w:before="240" w:after="60"/>
      <w:outlineLvl w:val="2"/>
    </w:pPr>
    <w:rPr>
      <w:rFonts w:asciiTheme="majorHAnsi" w:hAnsiTheme="majorHAnsi"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D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95D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8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8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48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48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keepLines/>
      <w:spacing w:after="60" w:line="240" w:lineRule="auto"/>
      <w:ind w:left="255" w:hanging="255"/>
    </w:pPr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NoSpacing">
    <w:name w:val="No Spacing"/>
    <w:uiPriority w:val="1"/>
    <w:qFormat/>
    <w:rsid w:val="00A90D6C"/>
    <w:pPr>
      <w:tabs>
        <w:tab w:val="left" w:pos="255"/>
        <w:tab w:val="left" w:pos="482"/>
      </w:tabs>
      <w:jc w:val="both"/>
    </w:pPr>
    <w:rPr>
      <w:rFonts w:asciiTheme="minorHAnsi" w:hAnsiTheme="minorHAnsi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D6C"/>
    <w:rPr>
      <w:rFonts w:asciiTheme="majorHAnsi" w:eastAsiaTheme="majorEastAsia" w:hAnsiTheme="majorHAnsi" w:cstheme="majorBidi"/>
      <w:color w:val="00395D" w:themeColor="accent1" w:themeShade="7F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C4D3D"/>
    <w:pPr>
      <w:spacing w:after="300" w:line="240" w:lineRule="auto"/>
      <w:contextualSpacing/>
    </w:pPr>
    <w:rPr>
      <w:rFonts w:ascii="Source Serif Pro SemiBold" w:eastAsiaTheme="majorEastAsia" w:hAnsi="Source Serif Pro SemiBold" w:cstheme="majorBidi"/>
      <w:color w:val="0D4080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C4D3D"/>
    <w:rPr>
      <w:rFonts w:ascii="Source Serif Pro SemiBold" w:eastAsiaTheme="majorEastAsia" w:hAnsi="Source Serif Pro SemiBold" w:cstheme="majorBidi"/>
      <w:color w:val="0D4080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D6C"/>
    <w:pPr>
      <w:numPr>
        <w:ilvl w:val="1"/>
      </w:numPr>
    </w:pPr>
    <w:rPr>
      <w:rFonts w:asciiTheme="majorHAnsi" w:eastAsiaTheme="majorEastAsia" w:hAnsiTheme="majorHAnsi" w:cstheme="majorBidi"/>
      <w:i/>
      <w:iCs/>
      <w:color w:val="0074BC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0D6C"/>
    <w:rPr>
      <w:rFonts w:asciiTheme="majorHAnsi" w:eastAsiaTheme="majorEastAsia" w:hAnsiTheme="majorHAnsi" w:cstheme="majorBidi"/>
      <w:i/>
      <w:iCs/>
      <w:color w:val="0074BC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90D6C"/>
    <w:rPr>
      <w:rFonts w:ascii="Source Serif Pro" w:hAnsi="Source Serif Pro"/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90D6C"/>
    <w:rPr>
      <w:rFonts w:ascii="Source Serif Pro" w:hAnsi="Source Serif Pro"/>
      <w:i/>
      <w:iCs/>
    </w:rPr>
  </w:style>
  <w:style w:type="character" w:styleId="IntenseEmphasis">
    <w:name w:val="Intense Emphasis"/>
    <w:basedOn w:val="DefaultParagraphFont"/>
    <w:uiPriority w:val="21"/>
    <w:qFormat/>
    <w:rsid w:val="00A90D6C"/>
    <w:rPr>
      <w:rFonts w:ascii="Source Serif Pro" w:hAnsi="Source Serif Pro"/>
      <w:b/>
      <w:bCs/>
      <w:i/>
      <w:iCs/>
      <w:color w:val="0074BC" w:themeColor="accent1"/>
    </w:rPr>
  </w:style>
  <w:style w:type="character" w:styleId="Strong">
    <w:name w:val="Strong"/>
    <w:basedOn w:val="DefaultParagraphFont"/>
    <w:uiPriority w:val="22"/>
    <w:qFormat/>
    <w:rsid w:val="00A90D6C"/>
    <w:rPr>
      <w:rFonts w:ascii="Source Serif Pro" w:hAnsi="Source Serif Pro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90D6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90D6C"/>
    <w:rPr>
      <w:rFonts w:asciiTheme="minorHAnsi" w:hAnsiTheme="minorHAnsi"/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C4"/>
    <w:pPr>
      <w:pBdr>
        <w:bottom w:val="single" w:sz="4" w:space="4" w:color="0074BC" w:themeColor="accent1"/>
      </w:pBdr>
      <w:spacing w:before="200" w:after="280"/>
      <w:ind w:left="936" w:right="936"/>
    </w:pPr>
    <w:rPr>
      <w:b/>
      <w:bCs/>
      <w:i/>
      <w:iCs/>
      <w:color w:val="0074B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C4"/>
    <w:rPr>
      <w:rFonts w:asciiTheme="minorHAnsi" w:hAnsiTheme="minorHAnsi"/>
      <w:b/>
      <w:bCs/>
      <w:i/>
      <w:iCs/>
      <w:color w:val="0074BC" w:themeColor="accent1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6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6EA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2729D1"/>
    <w:rPr>
      <w:rFonts w:ascii="Source Serif Pro" w:hAnsi="Source Serif Pro"/>
      <w:smallCaps/>
      <w:color w:val="660000"/>
      <w:u w:val="single"/>
    </w:rPr>
  </w:style>
  <w:style w:type="character" w:styleId="IntenseReference">
    <w:name w:val="Intense Reference"/>
    <w:basedOn w:val="DefaultParagraphFont"/>
    <w:uiPriority w:val="32"/>
    <w:qFormat/>
    <w:rsid w:val="002729D1"/>
    <w:rPr>
      <w:rFonts w:ascii="Source Serif Pro" w:hAnsi="Source Serif Pro"/>
      <w:b/>
      <w:bCs/>
      <w:smallCaps/>
      <w:color w:val="660000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729D1"/>
    <w:rPr>
      <w:rFonts w:ascii="Source Serif Pro" w:hAnsi="Source Serif Pro"/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2729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E7AFF"/>
    <w:pPr>
      <w:spacing w:after="200" w:line="240" w:lineRule="auto"/>
    </w:pPr>
    <w:rPr>
      <w:b/>
      <w:bCs/>
      <w:color w:val="0D4080"/>
      <w:sz w:val="20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814"/>
    <w:rPr>
      <w:rFonts w:asciiTheme="minorHAnsi" w:eastAsiaTheme="majorEastAsia" w:hAnsiTheme="minorHAnsi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814"/>
    <w:rPr>
      <w:rFonts w:asciiTheme="minorHAnsi" w:eastAsiaTheme="majorEastAsia" w:hAnsiTheme="minorHAnsi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4814"/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4814"/>
    <w:rPr>
      <w:rFonts w:asciiTheme="minorHAnsi" w:eastAsiaTheme="majorEastAsia" w:hAnsiTheme="minorHAnsi" w:cstheme="majorBidi"/>
      <w:color w:val="272727" w:themeColor="text1" w:themeTint="D8"/>
      <w:sz w:val="24"/>
    </w:rPr>
  </w:style>
  <w:style w:type="character" w:styleId="Hyperlink">
    <w:name w:val="Hyperlink"/>
    <w:basedOn w:val="DefaultParagraphFont"/>
    <w:uiPriority w:val="99"/>
    <w:unhideWhenUsed/>
    <w:rsid w:val="00FE19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4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3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0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hcr.org/refugee-statistics/download?data-finder=on&amp;data_finder%5BdataGroup%5D=solutions&amp;data_finder%5Bdataset%5D=solutionsDepartures&amp;data_finder%5Byear__filterType%5D=range&amp;data_finder%5Byear__rangeFrom%5D=1984&amp;data_finder%5Byear__rangeTo%5D=2024&amp;data_finder%5Bcoo__displayType%5D=doNotDisplay&amp;data_finder%5Bcoa__displayType%5D=doNotDisplay&amp;data_finder%5Bcor__displayType%5D=custom&amp;data_finder%5Bcor__country%5D%5B%5D=50&amp;data_finder%5Byear__%5D=&amp;data_finder%5Bcoo__%5D=&amp;data_finder%5Bcoa__%5D=&amp;data_finder%5Bcor__%5D=&amp;data_finder%5Badvanced__%5D=&amp;data_finder%5Bsubmit%5D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quantmig.eu/data_and_estimates/policy_databas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c.europa.eu/eurostat/web/migration-asylum/asylum/databas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tatbank.dk/statbank5a/default.asp?w=128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c.europa.eu/eurostat/web/microdata" TargetMode="External"/></Relationships>
</file>

<file path=word/theme/theme1.xml><?xml version="1.0" encoding="utf-8"?>
<a:theme xmlns:a="http://schemas.openxmlformats.org/drawingml/2006/main" name="Larissa">
  <a:themeElements>
    <a:clrScheme name="ifo-farbwerte-microsoft-03">
      <a:dk1>
        <a:srgbClr val="000000"/>
      </a:dk1>
      <a:lt1>
        <a:sysClr val="window" lastClr="FFFFFF"/>
      </a:lt1>
      <a:dk2>
        <a:srgbClr val="4F4F4F"/>
      </a:dk2>
      <a:lt2>
        <a:srgbClr val="BEBEBE"/>
      </a:lt2>
      <a:accent1>
        <a:srgbClr val="0074BC"/>
      </a:accent1>
      <a:accent2>
        <a:srgbClr val="B91E1E"/>
      </a:accent2>
      <a:accent3>
        <a:srgbClr val="E1CD00"/>
      </a:accent3>
      <a:accent4>
        <a:srgbClr val="5AA050"/>
      </a:accent4>
      <a:accent5>
        <a:srgbClr val="F07D00"/>
      </a:accent5>
      <a:accent6>
        <a:srgbClr val="009EE3"/>
      </a:accent6>
      <a:hlink>
        <a:srgbClr val="0D4080"/>
      </a:hlink>
      <a:folHlink>
        <a:srgbClr val="8250A0"/>
      </a:folHlink>
    </a:clrScheme>
    <a:fontScheme name="ifo Dokumentvorlage">
      <a:majorFont>
        <a:latin typeface="Source Sans Pro Semibold"/>
        <a:ea typeface=""/>
        <a:cs typeface=""/>
      </a:majorFont>
      <a:minorFont>
        <a:latin typeface="Source Sans Pr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C9931-802E-4AFB-A9C8-02FCC8D2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Adema, Joop</dc:creator>
  <cp:keywords/>
  <dc:description/>
  <cp:lastModifiedBy>Adema, Joop</cp:lastModifiedBy>
  <cp:revision>13</cp:revision>
  <dcterms:created xsi:type="dcterms:W3CDTF">2025-02-14T16:35:00Z</dcterms:created>
  <dcterms:modified xsi:type="dcterms:W3CDTF">2025-05-15T08:46:00Z</dcterms:modified>
</cp:coreProperties>
</file>